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rPr/>
      </w:pPr>
      <w:bookmarkStart w:colFirst="0" w:colLast="0" w:name="_xcraoznncogg" w:id="0"/>
      <w:bookmarkEnd w:id="0"/>
      <w:r w:rsidDel="00000000" w:rsidR="00000000" w:rsidRPr="00000000">
        <w:rPr>
          <w:rtl w:val="0"/>
        </w:rPr>
        <w:t xml:space="preserve">Ecommerce: el sector logístico percibió €3350 millones en 2023</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En 2023, el sector logístico vinculado al comercio electrónico en España alcanzó ingresos de tres mil 350 millones de euros. Se trata de una cifra que representa un aumento del 8,1% respecto al año anterior. Los datos fueron obtenidos de un reciente estudio del Observatorio Sectorial DBK de Informa. Cabe recordar que el sector logístico es un negocio que abarca actividades de almacenamiento, transporte y distribución. A su vez, se trata de un importante motor para el desarrollo de la economía del país.  </w:t>
      </w:r>
    </w:p>
    <w:p w:rsidR="00000000" w:rsidDel="00000000" w:rsidP="00000000" w:rsidRDefault="00000000" w:rsidRPr="00000000" w14:paraId="00000004">
      <w:pPr>
        <w:rPr/>
      </w:pPr>
      <w:r w:rsidDel="00000000" w:rsidR="00000000" w:rsidRPr="00000000">
        <w:rPr>
          <w:rtl w:val="0"/>
        </w:rPr>
        <w:t xml:space="preserve">Por otra parte, es importante recordar que el crecimiento del comercio electrónico ha sido notable. De hecho, se registra un incremento anual del 3% en el número de compradores online durante los últimos dos años, alcanzando los 24,8 millones en 2023. Durante el 2023, el 56% de la población española realizó compras por Internet. Este auge en el valor de los servicios asociados al e-commerce se ve reforzado por el aumento de los costes logísticos, que impactan directamente en los precios de estos servicios.</w:t>
      </w:r>
    </w:p>
    <w:p w:rsidR="00000000" w:rsidDel="00000000" w:rsidP="00000000" w:rsidRDefault="00000000" w:rsidRPr="00000000" w14:paraId="00000005">
      <w:pPr>
        <w:pStyle w:val="Heading2"/>
        <w:rPr/>
      </w:pPr>
      <w:bookmarkStart w:colFirst="0" w:colLast="0" w:name="_bvxvpmyip36u" w:id="1"/>
      <w:bookmarkEnd w:id="1"/>
      <w:r w:rsidDel="00000000" w:rsidR="00000000" w:rsidRPr="00000000">
        <w:rPr>
          <w:rtl w:val="0"/>
        </w:rPr>
        <w:t xml:space="preserve">Desafíos del sector logístico</w:t>
      </w:r>
    </w:p>
    <w:p w:rsidR="00000000" w:rsidDel="00000000" w:rsidP="00000000" w:rsidRDefault="00000000" w:rsidRPr="00000000" w14:paraId="00000006">
      <w:pPr>
        <w:rPr/>
      </w:pPr>
      <w:r w:rsidDel="00000000" w:rsidR="00000000" w:rsidRPr="00000000">
        <w:rPr>
          <w:rtl w:val="0"/>
        </w:rPr>
        <w:t xml:space="preserve">Uno de los mayores desafíos que enfrenta el sector es el alto coste de las entregas a domicilio, especialmente en áreas urbanas congestionadas y con dificultades para encontrar a los destinatarios en sus hogares. Este reto ha impulsado la creación de amplias redes de puntos de recogida y taquillas automáticas, facilitando la entrega y recogida de paquetes.</w:t>
      </w:r>
    </w:p>
    <w:p w:rsidR="00000000" w:rsidDel="00000000" w:rsidP="00000000" w:rsidRDefault="00000000" w:rsidRPr="00000000" w14:paraId="00000007">
      <w:pPr>
        <w:rPr/>
      </w:pPr>
      <w:r w:rsidDel="00000000" w:rsidR="00000000" w:rsidRPr="00000000">
        <w:rPr>
          <w:rtl w:val="0"/>
        </w:rPr>
        <w:t xml:space="preserve">El aumento del comercio electrónico también ha llevado al crecimiento en el número de empresas dedicadas a prestar servicios logísticos y de transporte. Este crecimiento se debe a la expansión del negocio y a la aparición de nuevas necesidades, particularmente en la última milla de entrega. </w:t>
      </w:r>
    </w:p>
    <w:p w:rsidR="00000000" w:rsidDel="00000000" w:rsidP="00000000" w:rsidRDefault="00000000" w:rsidRPr="00000000" w14:paraId="00000008">
      <w:pPr>
        <w:rPr/>
      </w:pPr>
      <w:r w:rsidDel="00000000" w:rsidR="00000000" w:rsidRPr="00000000">
        <w:rPr>
          <w:rtl w:val="0"/>
        </w:rPr>
        <w:t xml:space="preserve">Sin embargo, a pesar del crecimiento, una parte significativa de las empresas de paquetería ha cesado sus actividades. No obstante, los principales operadores del sector continúan adquiriendo otras empresas para ampliar su cobertura territorial y diversificar su oferta de servicios.</w:t>
      </w:r>
    </w:p>
    <w:p w:rsidR="00000000" w:rsidDel="00000000" w:rsidP="00000000" w:rsidRDefault="00000000" w:rsidRPr="00000000" w14:paraId="00000009">
      <w:pPr>
        <w:pStyle w:val="Heading2"/>
        <w:rPr/>
      </w:pPr>
      <w:bookmarkStart w:colFirst="0" w:colLast="0" w:name="_kwxa4d8ullv6" w:id="2"/>
      <w:bookmarkEnd w:id="2"/>
      <w:r w:rsidDel="00000000" w:rsidR="00000000" w:rsidRPr="00000000">
        <w:rPr>
          <w:rtl w:val="0"/>
        </w:rPr>
        <w:t xml:space="preserve">Tendencias y perspectivas</w:t>
      </w:r>
    </w:p>
    <w:p w:rsidR="00000000" w:rsidDel="00000000" w:rsidP="00000000" w:rsidRDefault="00000000" w:rsidRPr="00000000" w14:paraId="0000000A">
      <w:pPr>
        <w:rPr/>
      </w:pPr>
      <w:r w:rsidDel="00000000" w:rsidR="00000000" w:rsidRPr="00000000">
        <w:rPr>
          <w:rtl w:val="0"/>
        </w:rPr>
        <w:t xml:space="preserve">El mercado de logística para el comercio electrónico muestra una tendencia hacia la concentración. En 2023, los cinco principales grupos controlaban el 45% del mercado, mientras que los diez primeros acumulaban el 63%. A pesar de la presencia de numerosos competidores y la entrada de nuevas empresas especializadas, esta concentración sigue en aumento.</w:t>
      </w:r>
    </w:p>
    <w:p w:rsidR="00000000" w:rsidDel="00000000" w:rsidP="00000000" w:rsidRDefault="00000000" w:rsidRPr="00000000" w14:paraId="0000000B">
      <w:pPr>
        <w:rPr/>
      </w:pPr>
      <w:r w:rsidDel="00000000" w:rsidR="00000000" w:rsidRPr="00000000">
        <w:rPr>
          <w:rtl w:val="0"/>
        </w:rPr>
        <w:t xml:space="preserve">Las previsiones para el mercado de logística para el comercio electrónico en España son optimistas. Se espera un crecimiento anual del 5% durante el período 2024-2025, lo que podría llevar el valor del mercado a unos 3.700 millones de euros. Esta evolución positiva se atribuye a la continua expansión del comercio electrónico y la creciente demanda de servicios logísticos eficientes y flexibles.</w:t>
      </w:r>
    </w:p>
    <w:p w:rsidR="00000000" w:rsidDel="00000000" w:rsidP="00000000" w:rsidRDefault="00000000" w:rsidRPr="00000000" w14:paraId="0000000C">
      <w:pPr>
        <w:rPr/>
      </w:pPr>
      <w:r w:rsidDel="00000000" w:rsidR="00000000" w:rsidRPr="00000000">
        <w:rPr>
          <w:rtl w:val="0"/>
        </w:rPr>
        <w:t xml:space="preserve">En resumen, el sector logístico asociado al comercio electrónico en España se encuentra en una fase de crecimiento y transformación. Con la integración de nuevas tecnologías, la optimización de las cadenas de suministro y la adaptación a las necesidades cambiantes del mercado, las empresas logísticas están bien posicionadas para capitalizar las oportunidades y enfrentar los desafíos que se presenten en el futuro.</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Imagen cortesía de </w:t>
      </w:r>
      <w:r w:rsidDel="00000000" w:rsidR="00000000" w:rsidRPr="00000000">
        <w:rPr>
          <w:rtl w:val="0"/>
        </w:rPr>
        <w:t xml:space="preserve">https://pixabay.com</w:t>
      </w:r>
      <w:r w:rsidDel="00000000" w:rsidR="00000000" w:rsidRPr="00000000">
        <w:rPr>
          <w:rtl w:val="0"/>
        </w:rPr>
        <w:t xml:space="preserve">, a quien pertenecen todos los derechos</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_419"/>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